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C5" w:rsidRPr="006E34C5" w:rsidRDefault="00FF5FD9" w:rsidP="006E3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Grower BFF: </w:t>
      </w:r>
      <w:r w:rsidR="00910908">
        <w:rPr>
          <w:b/>
          <w:sz w:val="28"/>
          <w:szCs w:val="28"/>
        </w:rPr>
        <w:t>Bidart – Wheeler (South)</w:t>
      </w:r>
    </w:p>
    <w:p w:rsidR="00ED248C" w:rsidRDefault="00910908">
      <w:r w:rsidRPr="00910908">
        <w:t>https://www.google.com/maps/d/edit?mid=13PxwEItx146wef9Xsleosibs9CdL0MPo&amp;ll=35.141996569986134%2C-118.98804968604006&amp;z=14</w:t>
      </w:r>
    </w:p>
    <w:p w:rsidR="00CC5C92" w:rsidRDefault="00CC5C92">
      <w:r w:rsidRPr="006E34C5">
        <w:rPr>
          <w:b/>
        </w:rPr>
        <w:t>Planted Acres</w:t>
      </w:r>
      <w:r w:rsidR="007F31FC" w:rsidRPr="006E34C5">
        <w:rPr>
          <w:b/>
        </w:rPr>
        <w:t xml:space="preserve"> (almonds)</w:t>
      </w:r>
      <w:r w:rsidRPr="006E34C5">
        <w:rPr>
          <w:b/>
        </w:rPr>
        <w:t>:</w:t>
      </w:r>
      <w:r>
        <w:t xml:space="preserve"> </w:t>
      </w:r>
      <w:r w:rsidR="00910908">
        <w:t>462 planted acres</w:t>
      </w:r>
    </w:p>
    <w:p w:rsidR="00455A3F" w:rsidRDefault="00455A3F" w:rsidP="00455A3F">
      <w:pPr>
        <w:pStyle w:val="ListParagraph"/>
        <w:numPr>
          <w:ilvl w:val="0"/>
          <w:numId w:val="5"/>
        </w:numPr>
      </w:pPr>
      <w:r>
        <w:t>Bidart Wheeler Ranch Fields A-F</w:t>
      </w:r>
    </w:p>
    <w:p w:rsidR="009C3E80" w:rsidRDefault="00CC5C92">
      <w:r w:rsidRPr="006E34C5">
        <w:rPr>
          <w:b/>
        </w:rPr>
        <w:t>Permanent Habitat:</w:t>
      </w:r>
      <w:r>
        <w:t xml:space="preserve"> </w:t>
      </w:r>
      <w:r w:rsidR="00FA5195">
        <w:t>165</w:t>
      </w:r>
      <w:r w:rsidR="00940B93">
        <w:t xml:space="preserve"> calculated</w:t>
      </w:r>
      <w:r w:rsidR="00F81FF6">
        <w:t xml:space="preserve"> acre</w:t>
      </w:r>
      <w:r w:rsidR="00766348">
        <w:t>s</w:t>
      </w:r>
    </w:p>
    <w:p w:rsidR="009C3E80" w:rsidRDefault="006E34C5" w:rsidP="006E34C5">
      <w:pPr>
        <w:pStyle w:val="ListParagraph"/>
        <w:numPr>
          <w:ilvl w:val="0"/>
          <w:numId w:val="3"/>
        </w:numPr>
      </w:pPr>
      <w:r>
        <w:t xml:space="preserve">Habitats Included: </w:t>
      </w:r>
      <w:r w:rsidR="002F38C7">
        <w:t>Bidart Habitat 1</w:t>
      </w:r>
      <w:r w:rsidR="00FA5195">
        <w:t>,</w:t>
      </w:r>
      <w:r w:rsidR="002F38C7">
        <w:t xml:space="preserve"> Bidart Habitat 2</w:t>
      </w:r>
      <w:r w:rsidR="00FA5195">
        <w:t>, and Bidart Habitat M</w:t>
      </w:r>
      <w:r w:rsidR="00D24226">
        <w:t xml:space="preserve"> </w:t>
      </w:r>
    </w:p>
    <w:p w:rsidR="000F7F60" w:rsidRDefault="007F4C91" w:rsidP="009C3E80">
      <w:pPr>
        <w:pStyle w:val="ListParagraph"/>
        <w:numPr>
          <w:ilvl w:val="0"/>
          <w:numId w:val="1"/>
        </w:numPr>
      </w:pPr>
      <w:r>
        <w:t>Drainage ditch</w:t>
      </w:r>
      <w:r w:rsidR="00D24226">
        <w:t>es</w:t>
      </w:r>
      <w:r>
        <w:t xml:space="preserve"> </w:t>
      </w:r>
      <w:r w:rsidR="002F38C7">
        <w:t>handle run off from row crops and often have water present. Annual plants grow in ditches and include tumbleweed, puncture vine, wildflowers and mustards. N</w:t>
      </w:r>
      <w:r>
        <w:t xml:space="preserve">ative vegetation, open ground, </w:t>
      </w:r>
      <w:r w:rsidR="002F38C7">
        <w:t>seasonal pond exist. Shrubs are abundant in Habitat 2. Strong bee activity observed in the spring when observations were conducted.</w:t>
      </w:r>
    </w:p>
    <w:p w:rsidR="00405DC9" w:rsidRDefault="007F4C91" w:rsidP="009C3E80">
      <w:pPr>
        <w:pStyle w:val="ListParagraph"/>
        <w:numPr>
          <w:ilvl w:val="0"/>
          <w:numId w:val="1"/>
        </w:numPr>
      </w:pPr>
      <w:r>
        <w:t xml:space="preserve">Representative </w:t>
      </w:r>
      <w:r w:rsidR="000F7F60">
        <w:t>photographs</w:t>
      </w:r>
      <w:r>
        <w:t xml:space="preserve"> can be found in supplemental documentation.</w:t>
      </w:r>
    </w:p>
    <w:p w:rsidR="009A6476" w:rsidRDefault="009A6476" w:rsidP="002F38C7">
      <w:pPr>
        <w:pStyle w:val="ListParagraph"/>
        <w:numPr>
          <w:ilvl w:val="0"/>
          <w:numId w:val="1"/>
        </w:numPr>
      </w:pPr>
      <w:r>
        <w:t xml:space="preserve">All fields are within a 3-mile radius of at least one mapped </w:t>
      </w:r>
      <w:r w:rsidR="000F7F60">
        <w:t xml:space="preserve">permanent </w:t>
      </w:r>
      <w:r>
        <w:t>bee habitat</w:t>
      </w:r>
    </w:p>
    <w:p w:rsidR="00AC5454" w:rsidRDefault="00AC5454">
      <w:r w:rsidRPr="006E34C5">
        <w:rPr>
          <w:b/>
        </w:rPr>
        <w:t xml:space="preserve">Permanent </w:t>
      </w:r>
      <w:r w:rsidR="006E34C5">
        <w:rPr>
          <w:b/>
        </w:rPr>
        <w:t xml:space="preserve">as a </w:t>
      </w:r>
      <w:r w:rsidR="00405DC9" w:rsidRPr="006E34C5">
        <w:rPr>
          <w:b/>
        </w:rPr>
        <w:t>Percentage</w:t>
      </w:r>
      <w:r w:rsidR="006E34C5">
        <w:rPr>
          <w:b/>
        </w:rPr>
        <w:t xml:space="preserve"> of </w:t>
      </w:r>
      <w:r w:rsidR="006B3D54">
        <w:rPr>
          <w:b/>
        </w:rPr>
        <w:t>Planted</w:t>
      </w:r>
      <w:r w:rsidR="006E34C5">
        <w:rPr>
          <w:b/>
        </w:rPr>
        <w:t xml:space="preserve"> Acres</w:t>
      </w:r>
      <w:r w:rsidRPr="006E34C5">
        <w:rPr>
          <w:b/>
        </w:rPr>
        <w:t>:</w:t>
      </w:r>
      <w:r>
        <w:t xml:space="preserve"> </w:t>
      </w:r>
      <w:r w:rsidR="00FA5195">
        <w:t>35.7</w:t>
      </w:r>
      <w:r>
        <w:t>% {</w:t>
      </w:r>
      <w:r w:rsidR="00FA5195">
        <w:t>165</w:t>
      </w:r>
      <w:r w:rsidR="001D3F0C">
        <w:t>/</w:t>
      </w:r>
      <w:r w:rsidR="002F38C7">
        <w:t>462}</w:t>
      </w:r>
    </w:p>
    <w:p w:rsidR="00405DC9" w:rsidRDefault="00405DC9">
      <w:r w:rsidRPr="004D4C0B">
        <w:rPr>
          <w:b/>
        </w:rPr>
        <w:t>Cover Crop:</w:t>
      </w:r>
      <w:r>
        <w:t xml:space="preserve"> 20</w:t>
      </w:r>
      <w:r w:rsidR="002F38C7">
        <w:t>22/23 Goal: Include flowering seed mix on fallow lands</w:t>
      </w:r>
      <w:r w:rsidR="00455A3F">
        <w:t>. Total acres not calculated</w:t>
      </w:r>
    </w:p>
    <w:p w:rsidR="00405DC9" w:rsidRDefault="00405DC9">
      <w:r>
        <w:tab/>
      </w:r>
      <w:r w:rsidR="002F38C7">
        <w:t>Adjacent row crop acreage (Not under BFF Certification) undergo a four year cycle with one year of potatoes, one year of garlic followed by two years of fallows. During fallow, current practice is to plant a grain for a cover crop (not harvested)</w:t>
      </w:r>
      <w:r w:rsidR="00455A3F">
        <w:t xml:space="preserve"> on the second year of fallow</w:t>
      </w:r>
      <w:r w:rsidR="002F38C7">
        <w:t>. Their team has agreed to explore the use of bee friendly forage on all or part of their acreage either replacing the grain or in tandem with.</w:t>
      </w:r>
    </w:p>
    <w:p w:rsidR="002F38C7" w:rsidRPr="00455A3F" w:rsidRDefault="002F38C7">
      <w:pPr>
        <w:rPr>
          <w:b/>
        </w:rPr>
      </w:pPr>
      <w:r w:rsidRPr="00455A3F">
        <w:rPr>
          <w:b/>
        </w:rPr>
        <w:t>Other Habitat Considerations</w:t>
      </w:r>
      <w:r w:rsidR="00455A3F">
        <w:rPr>
          <w:b/>
        </w:rPr>
        <w:t xml:space="preserve">: </w:t>
      </w:r>
      <w:r w:rsidR="00455A3F" w:rsidRPr="00455A3F">
        <w:t>10.73+ calculated acres</w:t>
      </w:r>
    </w:p>
    <w:p w:rsidR="002F38C7" w:rsidRDefault="002F38C7" w:rsidP="00455A3F">
      <w:pPr>
        <w:ind w:firstLine="720"/>
      </w:pPr>
      <w:r>
        <w:t>Three employee housing areas are within a 3 mile radius of planted almonds. These areas generally consist of a small grassy area with a few basic landscape plants that include roses</w:t>
      </w:r>
      <w:r w:rsidR="00455A3F">
        <w:t xml:space="preserve">, orange, olive, mulberry and eucalyptus. These are not currently counted as permanent habitat but represent areas where additional forage and habitat do exist but may need additional enhancement. </w:t>
      </w:r>
    </w:p>
    <w:p w:rsidR="00455A3F" w:rsidRDefault="00455A3F" w:rsidP="00455A3F">
      <w:pPr>
        <w:ind w:firstLine="720"/>
      </w:pPr>
      <w:r>
        <w:t xml:space="preserve">Not </w:t>
      </w:r>
      <w:r w:rsidR="006B3D54">
        <w:t xml:space="preserve">entirely </w:t>
      </w:r>
      <w:r>
        <w:t>mapped are retention pond areas. These areas represent potable water supply and all have undisturbed berms where in-ground nesting may be occurring. Changes in practices are being evaluated to allow some additional forage to be located in these areas.</w:t>
      </w:r>
    </w:p>
    <w:p w:rsidR="004E4311" w:rsidRPr="004E4311" w:rsidRDefault="004E4311" w:rsidP="004E4311">
      <w:pPr>
        <w:rPr>
          <w:b/>
        </w:rPr>
      </w:pPr>
      <w:r>
        <w:rPr>
          <w:b/>
        </w:rPr>
        <w:t>Supplemental Documentation</w:t>
      </w:r>
      <w:bookmarkStart w:id="0" w:name="_GoBack"/>
      <w:bookmarkEnd w:id="0"/>
    </w:p>
    <w:p w:rsidR="004E4311" w:rsidRDefault="006B3D54" w:rsidP="006B3D54">
      <w:pPr>
        <w:ind w:left="720"/>
      </w:pPr>
      <w:r>
        <w:t>CASP Bee Health Report:</w:t>
      </w:r>
    </w:p>
    <w:p w:rsidR="004E4311" w:rsidRDefault="004E4311" w:rsidP="004E4311">
      <w:pPr>
        <w:ind w:left="720"/>
      </w:pPr>
      <w:r w:rsidRPr="004E4311">
        <w:t>https://www.dropbox.com/s/0yll3fxne0pm5d7/BFF_Report%20%2818%29.pdf?dl=0</w:t>
      </w:r>
    </w:p>
    <w:p w:rsidR="004E4311" w:rsidRDefault="006B3D54" w:rsidP="006B3D54">
      <w:pPr>
        <w:ind w:left="720"/>
      </w:pPr>
      <w:r>
        <w:t xml:space="preserve">Habitat Pictures: </w:t>
      </w:r>
    </w:p>
    <w:p w:rsidR="006B3D54" w:rsidRDefault="004E4311" w:rsidP="006B3D54">
      <w:pPr>
        <w:ind w:left="720"/>
      </w:pPr>
      <w:r w:rsidRPr="004E4311">
        <w:t>https://www.dropbox.com/sh/ejdtforgx6z9hp7/AAAP_r02Xv1q6YT6-r2Z9g1na?dl=0</w:t>
      </w:r>
    </w:p>
    <w:p w:rsidR="004E4311" w:rsidRDefault="004E4311" w:rsidP="006B3D54">
      <w:pPr>
        <w:ind w:left="720"/>
      </w:pPr>
    </w:p>
    <w:sectPr w:rsidR="004E4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5540"/>
    <w:multiLevelType w:val="hybridMultilevel"/>
    <w:tmpl w:val="7324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638C"/>
    <w:multiLevelType w:val="hybridMultilevel"/>
    <w:tmpl w:val="9C36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22D4"/>
    <w:multiLevelType w:val="hybridMultilevel"/>
    <w:tmpl w:val="EFEA9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9157C"/>
    <w:multiLevelType w:val="hybridMultilevel"/>
    <w:tmpl w:val="CE2E5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6173AC"/>
    <w:multiLevelType w:val="hybridMultilevel"/>
    <w:tmpl w:val="CF86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92"/>
    <w:rsid w:val="000F7F60"/>
    <w:rsid w:val="001306DE"/>
    <w:rsid w:val="0016439E"/>
    <w:rsid w:val="001B57E7"/>
    <w:rsid w:val="001D3F0C"/>
    <w:rsid w:val="001E4CCA"/>
    <w:rsid w:val="00201DBE"/>
    <w:rsid w:val="002316DB"/>
    <w:rsid w:val="002B7209"/>
    <w:rsid w:val="002F38C7"/>
    <w:rsid w:val="003B6804"/>
    <w:rsid w:val="003B73F3"/>
    <w:rsid w:val="00405DC9"/>
    <w:rsid w:val="00435DA0"/>
    <w:rsid w:val="00441710"/>
    <w:rsid w:val="00455A3F"/>
    <w:rsid w:val="004A2855"/>
    <w:rsid w:val="004D4C0B"/>
    <w:rsid w:val="004D4CAB"/>
    <w:rsid w:val="004E4311"/>
    <w:rsid w:val="006B3D54"/>
    <w:rsid w:val="006C1F98"/>
    <w:rsid w:val="006E34C5"/>
    <w:rsid w:val="00714F05"/>
    <w:rsid w:val="00766348"/>
    <w:rsid w:val="007F31FC"/>
    <w:rsid w:val="007F4C91"/>
    <w:rsid w:val="007F6C5C"/>
    <w:rsid w:val="00897F76"/>
    <w:rsid w:val="008A79C4"/>
    <w:rsid w:val="00910908"/>
    <w:rsid w:val="00940B93"/>
    <w:rsid w:val="00976DFD"/>
    <w:rsid w:val="009A6476"/>
    <w:rsid w:val="009C3E80"/>
    <w:rsid w:val="009C58D5"/>
    <w:rsid w:val="00A13CA4"/>
    <w:rsid w:val="00A70EA7"/>
    <w:rsid w:val="00AB2E16"/>
    <w:rsid w:val="00AC5454"/>
    <w:rsid w:val="00BE797B"/>
    <w:rsid w:val="00C3175C"/>
    <w:rsid w:val="00CC5C92"/>
    <w:rsid w:val="00CD1753"/>
    <w:rsid w:val="00D24226"/>
    <w:rsid w:val="00DB1A38"/>
    <w:rsid w:val="00E86C0C"/>
    <w:rsid w:val="00E97634"/>
    <w:rsid w:val="00ED248C"/>
    <w:rsid w:val="00F81FF6"/>
    <w:rsid w:val="00F95BB2"/>
    <w:rsid w:val="00FA5195"/>
    <w:rsid w:val="00FB5AD5"/>
    <w:rsid w:val="00FD0D67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3EE24"/>
  <w15:chartTrackingRefBased/>
  <w15:docId w15:val="{2DC1C8CE-17F1-454A-918F-F7A20EFD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C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5C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3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Burwell</dc:creator>
  <cp:keywords/>
  <dc:description/>
  <cp:lastModifiedBy>Alan Burwell</cp:lastModifiedBy>
  <cp:revision>6</cp:revision>
  <dcterms:created xsi:type="dcterms:W3CDTF">2022-05-31T23:55:00Z</dcterms:created>
  <dcterms:modified xsi:type="dcterms:W3CDTF">2022-06-20T18:46:00Z</dcterms:modified>
</cp:coreProperties>
</file>