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4C1658" w:rsidP="006E34C5">
      <w:pPr>
        <w:jc w:val="center"/>
        <w:rPr>
          <w:b/>
          <w:sz w:val="28"/>
          <w:szCs w:val="28"/>
        </w:rPr>
      </w:pPr>
      <w:r>
        <w:rPr>
          <w:b/>
          <w:sz w:val="28"/>
          <w:szCs w:val="28"/>
        </w:rPr>
        <w:t>G</w:t>
      </w:r>
      <w:r w:rsidR="00FF5FD9">
        <w:rPr>
          <w:b/>
          <w:sz w:val="28"/>
          <w:szCs w:val="28"/>
        </w:rPr>
        <w:t xml:space="preserve">rower BFF: </w:t>
      </w:r>
      <w:r w:rsidR="008F33E6">
        <w:rPr>
          <w:b/>
          <w:sz w:val="28"/>
          <w:szCs w:val="28"/>
        </w:rPr>
        <w:t>Franz</w:t>
      </w:r>
    </w:p>
    <w:p w:rsidR="008F33E6" w:rsidRDefault="008F33E6">
      <w:hyperlink r:id="rId5" w:history="1">
        <w:r w:rsidRPr="00361738">
          <w:rPr>
            <w:rStyle w:val="Hyperlink"/>
          </w:rPr>
          <w:t>https://www.google.com/maps/d/edit?mid=13PxwEItx146wef9Xsleosibs9CdL0MPo&amp;ll=37.596116133596844%2C-120.75479730392601&amp;z=15</w:t>
        </w:r>
      </w:hyperlink>
    </w:p>
    <w:p w:rsidR="00CC5C92" w:rsidRDefault="00CC5C92">
      <w:r w:rsidRPr="006E34C5">
        <w:rPr>
          <w:b/>
        </w:rPr>
        <w:t>Planted Acres</w:t>
      </w:r>
      <w:r w:rsidR="007F31FC" w:rsidRPr="006E34C5">
        <w:rPr>
          <w:b/>
        </w:rPr>
        <w:t xml:space="preserve"> (almonds)</w:t>
      </w:r>
      <w:r w:rsidRPr="006E34C5">
        <w:rPr>
          <w:b/>
        </w:rPr>
        <w:t>:</w:t>
      </w:r>
      <w:r>
        <w:t xml:space="preserve"> </w:t>
      </w:r>
      <w:r w:rsidR="006B12CB">
        <w:t>313</w:t>
      </w:r>
      <w:r w:rsidR="00910908">
        <w:t xml:space="preserve"> </w:t>
      </w:r>
      <w:r w:rsidR="00EE4355">
        <w:t>calculated</w:t>
      </w:r>
      <w:r w:rsidR="00910908">
        <w:t xml:space="preserve"> acres</w:t>
      </w:r>
    </w:p>
    <w:p w:rsidR="00E369AE" w:rsidRDefault="008F33E6" w:rsidP="00E369AE">
      <w:pPr>
        <w:pStyle w:val="ListParagraph"/>
        <w:numPr>
          <w:ilvl w:val="0"/>
          <w:numId w:val="5"/>
        </w:numPr>
      </w:pPr>
      <w:r>
        <w:t>Franz 1; Franz 2</w:t>
      </w:r>
    </w:p>
    <w:p w:rsidR="009C3E80" w:rsidRDefault="00CC5C92" w:rsidP="00E369AE">
      <w:r w:rsidRPr="00E369AE">
        <w:rPr>
          <w:b/>
        </w:rPr>
        <w:t>Permanent Habitat:</w:t>
      </w:r>
      <w:r>
        <w:t xml:space="preserve"> </w:t>
      </w:r>
      <w:r w:rsidR="00AD2EB7">
        <w:t>9</w:t>
      </w:r>
      <w:r w:rsidR="008F33E6">
        <w:t>.94</w:t>
      </w:r>
      <w:r w:rsidR="00E369AE">
        <w:t xml:space="preserve"> </w:t>
      </w:r>
      <w:r w:rsidR="00940B93">
        <w:t>calculated</w:t>
      </w:r>
      <w:r w:rsidR="00F81FF6">
        <w:t xml:space="preserve"> acre</w:t>
      </w:r>
      <w:r w:rsidR="00766348">
        <w:t>s</w:t>
      </w:r>
    </w:p>
    <w:p w:rsidR="00880782" w:rsidRDefault="008F33E6" w:rsidP="002F6EA9">
      <w:pPr>
        <w:pStyle w:val="ListParagraph"/>
        <w:numPr>
          <w:ilvl w:val="0"/>
          <w:numId w:val="1"/>
        </w:numPr>
      </w:pPr>
      <w:r>
        <w:t xml:space="preserve">Franz Pasture; Franz Buffer and </w:t>
      </w:r>
      <w:proofErr w:type="spellStart"/>
      <w:r>
        <w:t>Headrow</w:t>
      </w:r>
      <w:proofErr w:type="spellEnd"/>
      <w:r>
        <w:t>; Franz Landscape Habitat</w:t>
      </w:r>
    </w:p>
    <w:p w:rsidR="002F6EA9" w:rsidRDefault="008F33E6" w:rsidP="002F6EA9">
      <w:pPr>
        <w:pStyle w:val="ListParagraph"/>
        <w:numPr>
          <w:ilvl w:val="0"/>
          <w:numId w:val="1"/>
        </w:numPr>
      </w:pPr>
      <w:r>
        <w:t xml:space="preserve">Pasture area is irrigated and lightly grazed with hobby horses on a rotating basis. Clover is present and was bloom in June when site visit occurred suggesting grazing is light enough for flowers be present during expected blooming periods. Other plants include grasses and the occasional alfalfa plant. Landscaped and </w:t>
      </w:r>
      <w:proofErr w:type="spellStart"/>
      <w:r>
        <w:t>headrow</w:t>
      </w:r>
      <w:proofErr w:type="spellEnd"/>
      <w:r>
        <w:t xml:space="preserve"> areas are prime habitat areas with lots of woody flowering plants including olives, oaks</w:t>
      </w:r>
      <w:r w:rsidR="0046573D">
        <w:t xml:space="preserve">, lavender, fruit trees, rosemary, hollyhocks and many more. Landscaped area is lightly maintained for </w:t>
      </w:r>
      <w:r w:rsidR="006B12CB">
        <w:t>a ‘natural’ look and appearance so nesting areas are likely present and undisturbed.</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062F2F" w:rsidRDefault="009A6476" w:rsidP="00062F2F">
      <w:pPr>
        <w:pStyle w:val="ListParagraph"/>
        <w:numPr>
          <w:ilvl w:val="0"/>
          <w:numId w:val="1"/>
        </w:numPr>
      </w:pPr>
      <w:r>
        <w:t xml:space="preserve">All </w:t>
      </w:r>
      <w:r w:rsidR="006D33C2">
        <w:t>orchards</w:t>
      </w:r>
      <w:r>
        <w:t xml:space="preserve"> are within a 3-mile radius of at least one mapped </w:t>
      </w:r>
      <w:r w:rsidR="000F7F60">
        <w:t xml:space="preserve">permanent </w:t>
      </w:r>
      <w:r w:rsidR="00062F2F">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233CA0">
        <w:rPr>
          <w:b/>
        </w:rPr>
        <w:t>:</w:t>
      </w:r>
      <w:r w:rsidRPr="00233CA0">
        <w:t xml:space="preserve"> </w:t>
      </w:r>
      <w:r w:rsidR="006B12CB">
        <w:t>3.18</w:t>
      </w:r>
      <w:r w:rsidRPr="00233CA0">
        <w:t>% {</w:t>
      </w:r>
      <w:r w:rsidR="006B12CB">
        <w:t>9.94</w:t>
      </w:r>
      <w:r w:rsidR="001D3F0C" w:rsidRPr="00233CA0">
        <w:t>/</w:t>
      </w:r>
      <w:r w:rsidR="00172DAE">
        <w:t>313</w:t>
      </w:r>
      <w:r w:rsidR="002F38C7" w:rsidRPr="00233CA0">
        <w:t>}</w:t>
      </w:r>
    </w:p>
    <w:p w:rsidR="0049520A" w:rsidRDefault="00405DC9" w:rsidP="0049520A">
      <w:r w:rsidRPr="004D4C0B">
        <w:rPr>
          <w:b/>
        </w:rPr>
        <w:t>Cover Crop:</w:t>
      </w:r>
      <w:r>
        <w:t xml:space="preserve"> 20</w:t>
      </w:r>
      <w:r w:rsidR="006D33C2">
        <w:t>21/22</w:t>
      </w:r>
      <w:r w:rsidR="002F38C7">
        <w:t xml:space="preserve">: </w:t>
      </w:r>
      <w:r w:rsidR="00172DAE">
        <w:t>94</w:t>
      </w:r>
      <w:r w:rsidR="00405B88">
        <w:t xml:space="preserve"> </w:t>
      </w:r>
      <w:r w:rsidR="006D33C2">
        <w:t xml:space="preserve">estimated acres </w:t>
      </w:r>
      <w:r w:rsidR="006A7BDD">
        <w:t xml:space="preserve">(est. </w:t>
      </w:r>
      <w:r w:rsidR="006B12CB" w:rsidRPr="00172DAE">
        <w:t>30</w:t>
      </w:r>
      <w:r w:rsidR="006A7BDD">
        <w:t>% co</w:t>
      </w:r>
      <w:r w:rsidR="004C1658">
        <w:t>verage in o</w:t>
      </w:r>
      <w:r w:rsidR="006A7BDD">
        <w:t>rchards)</w:t>
      </w:r>
    </w:p>
    <w:p w:rsidR="0049520A" w:rsidRDefault="0049520A" w:rsidP="0049520A">
      <w:r>
        <w:tab/>
      </w:r>
      <w:r w:rsidR="00172DAE">
        <w:t>Bee friendly cover crops are planted in all orchards, but more heavily in younger blocks. More mature blocks with canopy shade cover crops continue to grow into the summer season after primary termination including flowering plants like clover.</w:t>
      </w:r>
    </w:p>
    <w:p w:rsidR="00172DAE" w:rsidRDefault="00172DAE" w:rsidP="0049520A">
      <w:r w:rsidRPr="00172DAE">
        <w:rPr>
          <w:b/>
        </w:rPr>
        <w:t>Other Habitat Considerations:</w:t>
      </w:r>
      <w:r>
        <w:t xml:space="preserve"> ~3.5 acres plus 26.5 acre active nursery </w:t>
      </w:r>
    </w:p>
    <w:p w:rsidR="00172DAE" w:rsidRDefault="00172DAE" w:rsidP="00172DAE">
      <w:pPr>
        <w:pStyle w:val="ListParagraph"/>
        <w:numPr>
          <w:ilvl w:val="0"/>
          <w:numId w:val="8"/>
        </w:numPr>
      </w:pPr>
      <w:r>
        <w:t>Franz Housing; Franz Housing 2; Franz Reservoir; Franz Potential Habitat B; Franz Drainage Ditch; Franz Nursery</w:t>
      </w:r>
    </w:p>
    <w:p w:rsidR="00172DAE" w:rsidRDefault="00172DAE" w:rsidP="00172DAE">
      <w:pPr>
        <w:pStyle w:val="ListParagraph"/>
        <w:numPr>
          <w:ilvl w:val="0"/>
          <w:numId w:val="8"/>
        </w:numPr>
      </w:pPr>
      <w:r>
        <w:t>Reservoir, potential habitat and drainage ditch are areas where seasonal plants exist and where in-ground nesting could occur but forage is not year round and kept relatively sparse. Housing areas and lightly landscaped areas with roses and other flowering plants, but these are up to the renters’ discretion. The nursery is owned and managed but the same entity and would have flowering plants present, but unclear how this would count for habitat.</w:t>
      </w:r>
    </w:p>
    <w:p w:rsidR="00B24336" w:rsidRPr="00B24336" w:rsidRDefault="00B24336" w:rsidP="00787D99">
      <w:pPr>
        <w:rPr>
          <w:b/>
        </w:rPr>
      </w:pPr>
      <w:r w:rsidRPr="00B24336">
        <w:rPr>
          <w:b/>
        </w:rPr>
        <w:t>Supplemental Documentation</w:t>
      </w:r>
      <w:bookmarkStart w:id="0" w:name="_GoBack"/>
      <w:bookmarkEnd w:id="0"/>
    </w:p>
    <w:p w:rsidR="00B24336" w:rsidRDefault="00B24336" w:rsidP="00787D99">
      <w:r>
        <w:tab/>
        <w:t>CASP Bee Health Report:</w:t>
      </w:r>
    </w:p>
    <w:p w:rsidR="00B81342" w:rsidRDefault="00B81342" w:rsidP="00787D99">
      <w:r>
        <w:tab/>
      </w:r>
      <w:r w:rsidRPr="00B81342">
        <w:t>https://www.dropbox.com/s/y8cerg35brk16w0/BFF_Report%20%2833%29.pdf?dl=0</w:t>
      </w:r>
    </w:p>
    <w:p w:rsidR="00B24336" w:rsidRDefault="00D447E5" w:rsidP="00787D99">
      <w:r>
        <w:tab/>
      </w:r>
      <w:r w:rsidR="00F23AF4">
        <w:t>Representative Habitat Photos:</w:t>
      </w:r>
    </w:p>
    <w:p w:rsidR="00B81342" w:rsidRDefault="00B81342" w:rsidP="00787D99">
      <w:r>
        <w:tab/>
      </w:r>
      <w:r w:rsidRPr="00B81342">
        <w:t>https://www.dropbox.com/sh/ne2ozum5xw803c1/AAARSbrh2bM11y11SqVojjpua?dl=0</w:t>
      </w:r>
    </w:p>
    <w:p w:rsidR="008077AF" w:rsidRDefault="008077AF" w:rsidP="00787D99"/>
    <w:p w:rsidR="00383E14" w:rsidRDefault="00383E14" w:rsidP="00787D99">
      <w:r>
        <w:lastRenderedPageBreak/>
        <w:tab/>
      </w:r>
    </w:p>
    <w:sectPr w:rsidR="00383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EF"/>
    <w:multiLevelType w:val="hybridMultilevel"/>
    <w:tmpl w:val="1A82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88C"/>
    <w:multiLevelType w:val="hybridMultilevel"/>
    <w:tmpl w:val="36329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6CFE"/>
    <w:multiLevelType w:val="hybridMultilevel"/>
    <w:tmpl w:val="5B92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22EFF"/>
    <w:rsid w:val="00047BD2"/>
    <w:rsid w:val="00062F2F"/>
    <w:rsid w:val="000F7F60"/>
    <w:rsid w:val="00100B43"/>
    <w:rsid w:val="00107B9C"/>
    <w:rsid w:val="001306DE"/>
    <w:rsid w:val="0016439E"/>
    <w:rsid w:val="00172DAE"/>
    <w:rsid w:val="001A76B9"/>
    <w:rsid w:val="001B57E7"/>
    <w:rsid w:val="001D3F0C"/>
    <w:rsid w:val="001E4CCA"/>
    <w:rsid w:val="00201DBE"/>
    <w:rsid w:val="002316DB"/>
    <w:rsid w:val="00233CA0"/>
    <w:rsid w:val="002B7209"/>
    <w:rsid w:val="002F38C7"/>
    <w:rsid w:val="002F6EA9"/>
    <w:rsid w:val="00351D0B"/>
    <w:rsid w:val="00383E14"/>
    <w:rsid w:val="003B6804"/>
    <w:rsid w:val="003B73F3"/>
    <w:rsid w:val="00405B88"/>
    <w:rsid w:val="00405DC9"/>
    <w:rsid w:val="00435DA0"/>
    <w:rsid w:val="00441710"/>
    <w:rsid w:val="00452C25"/>
    <w:rsid w:val="00455A3F"/>
    <w:rsid w:val="00456653"/>
    <w:rsid w:val="0046573D"/>
    <w:rsid w:val="0049520A"/>
    <w:rsid w:val="004A1754"/>
    <w:rsid w:val="004A2855"/>
    <w:rsid w:val="004C1658"/>
    <w:rsid w:val="004D4C0B"/>
    <w:rsid w:val="004D4CAB"/>
    <w:rsid w:val="00532239"/>
    <w:rsid w:val="00546CC9"/>
    <w:rsid w:val="005F2458"/>
    <w:rsid w:val="006616BB"/>
    <w:rsid w:val="006A7BDD"/>
    <w:rsid w:val="006B12CB"/>
    <w:rsid w:val="006C1F98"/>
    <w:rsid w:val="006D33C2"/>
    <w:rsid w:val="006E34C5"/>
    <w:rsid w:val="006F2DFB"/>
    <w:rsid w:val="00714F05"/>
    <w:rsid w:val="00756018"/>
    <w:rsid w:val="00766348"/>
    <w:rsid w:val="00787D99"/>
    <w:rsid w:val="00791671"/>
    <w:rsid w:val="007E207F"/>
    <w:rsid w:val="007F31FC"/>
    <w:rsid w:val="007F4C91"/>
    <w:rsid w:val="007F6C5C"/>
    <w:rsid w:val="008077AF"/>
    <w:rsid w:val="00861533"/>
    <w:rsid w:val="00872185"/>
    <w:rsid w:val="00880782"/>
    <w:rsid w:val="00897F76"/>
    <w:rsid w:val="008A79C4"/>
    <w:rsid w:val="008F33E6"/>
    <w:rsid w:val="00910908"/>
    <w:rsid w:val="00940B93"/>
    <w:rsid w:val="00976DFD"/>
    <w:rsid w:val="009A6476"/>
    <w:rsid w:val="009C3E80"/>
    <w:rsid w:val="009C58D5"/>
    <w:rsid w:val="00A13CA4"/>
    <w:rsid w:val="00A70EA7"/>
    <w:rsid w:val="00AA57EA"/>
    <w:rsid w:val="00AB2E16"/>
    <w:rsid w:val="00AC5454"/>
    <w:rsid w:val="00AD2EB7"/>
    <w:rsid w:val="00B24336"/>
    <w:rsid w:val="00B80C75"/>
    <w:rsid w:val="00B81342"/>
    <w:rsid w:val="00BE797B"/>
    <w:rsid w:val="00C3175C"/>
    <w:rsid w:val="00C61BC3"/>
    <w:rsid w:val="00CC5C92"/>
    <w:rsid w:val="00CD1753"/>
    <w:rsid w:val="00CD67AB"/>
    <w:rsid w:val="00CF337A"/>
    <w:rsid w:val="00D05DCC"/>
    <w:rsid w:val="00D24226"/>
    <w:rsid w:val="00D3683F"/>
    <w:rsid w:val="00D447E5"/>
    <w:rsid w:val="00D55D2A"/>
    <w:rsid w:val="00D83755"/>
    <w:rsid w:val="00DB1A38"/>
    <w:rsid w:val="00E369AE"/>
    <w:rsid w:val="00E86C0C"/>
    <w:rsid w:val="00E97634"/>
    <w:rsid w:val="00EB6E91"/>
    <w:rsid w:val="00EC0B31"/>
    <w:rsid w:val="00ED248C"/>
    <w:rsid w:val="00EE4355"/>
    <w:rsid w:val="00F23AF4"/>
    <w:rsid w:val="00F4261F"/>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CABC"/>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1">
    <w:name w:val="Unresolved Mention1"/>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 w:type="character" w:customStyle="1" w:styleId="UnresolvedMention">
    <w:name w:val="Unresolved Mention"/>
    <w:basedOn w:val="DefaultParagraphFont"/>
    <w:uiPriority w:val="99"/>
    <w:semiHidden/>
    <w:unhideWhenUsed/>
    <w:rsid w:val="00EE4355"/>
    <w:rPr>
      <w:color w:val="605E5C"/>
      <w:shd w:val="clear" w:color="auto" w:fill="E1DFDD"/>
    </w:rPr>
  </w:style>
  <w:style w:type="character" w:styleId="FollowedHyperlink">
    <w:name w:val="FollowedHyperlink"/>
    <w:basedOn w:val="DefaultParagraphFont"/>
    <w:uiPriority w:val="99"/>
    <w:semiHidden/>
    <w:unhideWhenUsed/>
    <w:rsid w:val="00CF3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7.596116133596844%2C-120.75479730392601&amp;z=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3</cp:revision>
  <dcterms:created xsi:type="dcterms:W3CDTF">2022-06-28T18:56:00Z</dcterms:created>
  <dcterms:modified xsi:type="dcterms:W3CDTF">2022-06-28T18:58:00Z</dcterms:modified>
</cp:coreProperties>
</file>